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Text"/>
        <w:jc w:val="right"/>
        <w:rPr>
          <w:b w:val="1"/>
          <w:bCs w:val="1"/>
          <w:sz w:val="56"/>
          <w:szCs w:val="56"/>
        </w:rPr>
      </w:pPr>
    </w:p>
    <w:p>
      <w:pPr>
        <w:pStyle w:val="Body Text"/>
        <w:jc w:val="right"/>
        <w:rPr>
          <w:b w:val="1"/>
          <w:bCs w:val="1"/>
          <w:sz w:val="56"/>
          <w:szCs w:val="56"/>
        </w:rPr>
      </w:pPr>
    </w:p>
    <w:p>
      <w:pPr>
        <w:pStyle w:val="Body Text"/>
        <w:jc w:val="center"/>
        <w:rPr>
          <w:rFonts w:ascii="Arial" w:cs="Arial" w:hAnsi="Arial" w:eastAsia="Arial"/>
          <w:b w:val="1"/>
          <w:bCs w:val="1"/>
          <w:sz w:val="56"/>
          <w:szCs w:val="56"/>
        </w:rPr>
      </w:pPr>
      <w:r>
        <w:rPr>
          <w:rFonts w:ascii="Arial"/>
          <w:sz w:val="24"/>
          <w:szCs w:val="24"/>
          <w:rtl w:val="0"/>
        </w:rPr>
        <mc:AlternateContent>
          <mc:Choice Requires="wpg">
            <w:drawing>
              <wp:anchor distT="152400" distB="152400" distL="152400" distR="152400" simplePos="0" relativeHeight="251659264" behindDoc="0" locked="0" layoutInCell="1" allowOverlap="1">
                <wp:simplePos x="0" y="0"/>
                <wp:positionH relativeFrom="column">
                  <wp:posOffset>685800</wp:posOffset>
                </wp:positionH>
                <wp:positionV relativeFrom="line">
                  <wp:posOffset>624840</wp:posOffset>
                </wp:positionV>
                <wp:extent cx="2911475" cy="984250"/>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54.0pt;margin-top:49.2pt;width:229.2pt;height:77.5pt;z-index:251659264;mso-position-horizontal:absolute;mso-position-horizontal-relative:text;mso-position-vertical:absolute;mso-position-vertical-relative:line;mso-wrap-distance-left:12.0pt;mso-wrap-distance-top:12.0pt;mso-wrap-distance-right:12.0pt;mso-wrap-distance-bottom:12.0pt;" coordorigin="0,0" coordsize="2911475,984250">
                <w10:wrap type="topAndBottom" side="bothSides" anchorx="text"/>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r>
        <w:rPr>
          <w:rFonts w:ascii="Arial"/>
          <w:b w:val="1"/>
          <w:bCs w:val="1"/>
          <w:sz w:val="56"/>
          <w:szCs w:val="56"/>
          <w:rtl w:val="0"/>
          <w:lang w:val="en-US"/>
        </w:rPr>
        <w:t>Committee Meeting</w:t>
      </w:r>
    </w:p>
    <w:tbl>
      <w:tblPr>
        <w:tblW w:w="10065"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634"/>
        <w:gridCol w:w="8196"/>
        <w:gridCol w:w="1235"/>
      </w:tblGrid>
      <w:tr>
        <w:tblPrEx>
          <w:shd w:val="clear" w:color="auto" w:fill="auto"/>
        </w:tblPrEx>
        <w:trPr>
          <w:trHeight w:val="1932" w:hRule="atLeast"/>
        </w:trPr>
        <w:tc>
          <w:tcPr>
            <w:tcW w:type="dxa" w:w="10065"/>
            <w:gridSpan w:val="3"/>
            <w:tcBorders>
              <w:top w:val="nil"/>
              <w:left w:val="nil"/>
              <w:bottom w:val="nil"/>
              <w:right w:val="nil"/>
            </w:tcBorders>
            <w:shd w:val="clear" w:color="auto" w:fill="auto"/>
            <w:tcMar>
              <w:top w:type="dxa" w:w="80"/>
              <w:left w:type="dxa" w:w="80"/>
              <w:bottom w:type="dxa" w:w="80"/>
              <w:right w:type="dxa" w:w="80"/>
            </w:tcMar>
            <w:vAlign w:val="top"/>
          </w:tcPr>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r>
              <w:rPr>
                <w:rFonts w:ascii="Arial"/>
                <w:b w:val="1"/>
                <w:bCs w:val="1"/>
                <w:caps w:val="0"/>
                <w:smallCaps w:val="0"/>
                <w:strike w:val="0"/>
                <w:dstrike w:val="0"/>
                <w:outline w:val="0"/>
                <w:color w:val="000000"/>
                <w:spacing w:val="0"/>
                <w:kern w:val="1"/>
                <w:position w:val="0"/>
                <w:sz w:val="46"/>
                <w:szCs w:val="46"/>
                <w:u w:val="none" w:color="000000"/>
                <w:vertAlign w:val="baseline"/>
                <w:rtl w:val="0"/>
                <w:lang w:val="en-US"/>
              </w:rPr>
              <w:t>MINUTES</w:t>
            </w:r>
          </w:p>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p>
          <w:p>
            <w:pPr>
              <w:pStyle w:val="Table Contents"/>
              <w:jc w:val="center"/>
              <w:rPr>
                <w:rFonts w:ascii="Arial" w:cs="Arial" w:hAnsi="Arial" w:eastAsia="Arial"/>
                <w:b w:val="1"/>
                <w:bCs w:val="1"/>
                <w:caps w:val="0"/>
                <w:smallCaps w:val="0"/>
                <w:strike w:val="0"/>
                <w:dstrike w:val="0"/>
                <w:outline w:val="0"/>
                <w:color w:val="000000"/>
                <w:spacing w:val="0"/>
                <w:kern w:val="1"/>
                <w:position w:val="0"/>
                <w:sz w:val="24"/>
                <w:szCs w:val="24"/>
                <w:u w:val="none" w:color="000000"/>
                <w:vertAlign w:val="baseline"/>
                <w:rtl w:val="0"/>
                <w:lang w:val="en-US"/>
              </w:rP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Date: September 6th October 2015</w:t>
            </w:r>
          </w:p>
          <w:p>
            <w:pPr>
              <w:pStyle w:val="Table Contents"/>
              <w:jc w:val="cente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ILTSC</w:t>
            </w:r>
          </w:p>
        </w:tc>
      </w:tr>
      <w:tr>
        <w:tblPrEx>
          <w:shd w:val="clear" w:color="auto" w:fill="auto"/>
        </w:tblPrEx>
        <w:trPr>
          <w:trHeight w:val="813" w:hRule="atLeast"/>
        </w:trPr>
        <w:tc>
          <w:tcPr>
            <w:tcW w:type="dxa" w:w="10065"/>
            <w:gridSpan w:val="3"/>
            <w:tcBorders>
              <w:top w:val="nil"/>
              <w:left w:val="nil"/>
              <w:bottom w:val="nil"/>
              <w:right w:val="nil"/>
            </w:tcBorders>
            <w:shd w:val="clear" w:color="auto" w:fill="auto"/>
            <w:tcMar>
              <w:top w:type="dxa" w:w="80"/>
              <w:left w:type="dxa" w:w="1301"/>
              <w:bottom w:type="dxa" w:w="80"/>
              <w:right w:type="dxa" w:w="80"/>
            </w:tcMar>
            <w:vAlign w:val="top"/>
          </w:tcPr>
          <w:p>
            <w:pPr>
              <w:pStyle w:val="Body Text"/>
              <w:ind w:left="1221" w:hanging="1221"/>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Present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     Martin Archer, Rachel Carter, Neil Chapman, Hilda Coulsey, Jane McCarthy, Val Kerr, Shirley Wood.</w:t>
            </w:r>
          </w:p>
          <w:p>
            <w:pPr>
              <w:pStyle w:val="Body Text"/>
              <w:ind w:left="1221" w:hanging="1221"/>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tab/>
            </w:r>
          </w:p>
        </w:tc>
      </w:tr>
      <w:tr>
        <w:tblPrEx>
          <w:shd w:val="clear" w:color="auto" w:fill="auto"/>
        </w:tblPrEx>
        <w:trPr>
          <w:trHeight w:val="320" w:hRule="atLeast"/>
        </w:trPr>
        <w:tc>
          <w:tcPr>
            <w:tcW w:type="dxa" w:w="10065"/>
            <w:gridSpan w:val="3"/>
            <w:tcBorders>
              <w:top w:val="nil"/>
              <w:left w:val="nil"/>
              <w:bottom w:val="nil"/>
              <w:right w:val="nil"/>
            </w:tcBorders>
            <w:shd w:val="clear" w:color="auto" w:fill="auto"/>
            <w:tcMar>
              <w:top w:type="dxa" w:w="80"/>
              <w:left w:type="dxa" w:w="1301"/>
              <w:bottom w:type="dxa" w:w="80"/>
              <w:right w:type="dxa" w:w="80"/>
            </w:tcMar>
            <w:vAlign w:val="top"/>
          </w:tcPr>
          <w:p>
            <w:pPr>
              <w:pStyle w:val="Table Contents"/>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fr-FR"/>
              </w:rPr>
              <w:t xml:space="preserve">Apologies: </w:t>
            </w:r>
            <w:r>
              <w:rPr>
                <w:rFonts w:ascii="Arial"/>
                <w:caps w:val="0"/>
                <w:smallCaps w:val="0"/>
                <w:strike w:val="0"/>
                <w:dstrike w:val="0"/>
                <w:outline w:val="0"/>
                <w:color w:val="000000"/>
                <w:spacing w:val="0"/>
                <w:kern w:val="1"/>
                <w:position w:val="0"/>
                <w:sz w:val="22"/>
                <w:szCs w:val="22"/>
                <w:u w:val="none" w:color="000000"/>
                <w:vertAlign w:val="baseline"/>
                <w:rtl w:val="0"/>
                <w:lang w:val="fr-FR"/>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Petra Bijsterveld, Dan Wilkinson</w:t>
            </w:r>
          </w:p>
        </w:tc>
      </w:tr>
      <w:tr>
        <w:tblPrEx>
          <w:shd w:val="clear" w:color="auto" w:fill="auto"/>
        </w:tblPrEx>
        <w:trPr>
          <w:trHeight w:val="240" w:hRule="atLeast"/>
        </w:trPr>
        <w:tc>
          <w:tcPr>
            <w:tcW w:type="dxa" w:w="63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Item</w:t>
            </w:r>
          </w:p>
        </w:tc>
        <w:tc>
          <w:tcPr>
            <w:tcW w:type="dxa" w:w="8196"/>
            <w:tcBorders>
              <w:top w:val="nil"/>
              <w:left w:val="nil"/>
              <w:bottom w:val="nil"/>
              <w:right w:val="nil"/>
            </w:tcBorders>
            <w:shd w:val="clear" w:color="auto" w:fill="auto"/>
            <w:tcMar>
              <w:top w:type="dxa" w:w="80"/>
              <w:left w:type="dxa" w:w="80"/>
              <w:bottom w:type="dxa" w:w="80"/>
              <w:right w:type="dxa" w:w="80"/>
            </w:tcMar>
            <w:vAlign w:val="top"/>
          </w:tcPr>
          <w:p/>
        </w:tc>
        <w:tc>
          <w:tcPr>
            <w:tcW w:type="dxa" w:w="1235"/>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Action</w:t>
            </w:r>
          </w:p>
        </w:tc>
      </w:tr>
      <w:tr>
        <w:tblPrEx>
          <w:shd w:val="clear" w:color="auto" w:fill="auto"/>
        </w:tblPrEx>
        <w:trPr>
          <w:trHeight w:val="326" w:hRule="atLeast"/>
        </w:trPr>
        <w:tc>
          <w:tcPr>
            <w:tcW w:type="dxa" w:w="63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1</w:t>
            </w:r>
          </w:p>
        </w:tc>
        <w:tc>
          <w:tcPr>
            <w:tcW w:type="dxa" w:w="819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Minutes of Meeting </w:t>
            </w:r>
            <w:r>
              <w:rPr>
                <w:rFonts w:ascii="Arial"/>
                <w:caps w:val="0"/>
                <w:smallCaps w:val="0"/>
                <w:strike w:val="0"/>
                <w:dstrike w:val="0"/>
                <w:outline w:val="0"/>
                <w:color w:val="000000"/>
                <w:spacing w:val="0"/>
                <w:kern w:val="1"/>
                <w:position w:val="0"/>
                <w:sz w:val="22"/>
                <w:szCs w:val="22"/>
                <w:u w:val="none" w:color="000000"/>
                <w:vertAlign w:val="baseline"/>
                <w:rtl w:val="0"/>
                <w:lang w:val="en-US"/>
              </w:rPr>
              <w:t>1st September:</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Agreed.</w:t>
            </w:r>
          </w:p>
        </w:tc>
        <w:tc>
          <w:tcPr>
            <w:tcW w:type="dxa" w:w="1235"/>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auto"/>
        </w:tblPrEx>
        <w:trPr>
          <w:trHeight w:val="3513" w:hRule="atLeast"/>
        </w:trPr>
        <w:tc>
          <w:tcPr>
            <w:tcW w:type="dxa" w:w="63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2</w:t>
            </w:r>
          </w:p>
        </w:tc>
        <w:tc>
          <w:tcPr>
            <w:tcW w:type="dxa" w:w="8196"/>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Matters Arising</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p>
            <w:pPr>
              <w:pStyle w:val="Table Contents"/>
              <w:numPr>
                <w:ilvl w:val="0"/>
                <w:numId w:val="3"/>
              </w:numPr>
              <w:tabs>
                <w:tab w:val="num" w:pos="858"/>
                <w:tab w:val="clear" w:pos="808"/>
              </w:tabs>
              <w:bidi w:val="0"/>
              <w:ind w:left="858" w:right="0" w:hanging="603"/>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Club Kit. Val has emailed D&amp;R re continuing with the red long sleeved top.  An issue may be the uncertainty over demand, D&amp;R not wanting to keep too much stock. Val will chase.</w:t>
            </w:r>
          </w:p>
          <w:p>
            <w:pPr>
              <w:pStyle w:val="Table Contents"/>
              <w:numPr>
                <w:ilvl w:val="0"/>
                <w:numId w:val="3"/>
              </w:numPr>
              <w:tabs>
                <w:tab w:val="num" w:pos="858"/>
                <w:tab w:val="clear" w:pos="808"/>
              </w:tabs>
              <w:bidi w:val="0"/>
              <w:ind w:left="858" w:right="0" w:hanging="603"/>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Gazette Reports have been taken over by Alison Weston with her first report appearing in the Gazette 1st October.  Thank you to Alison.  The Gazette has suggested an end of year round up of stunning performances to promote the runners and the club.  Agreement to proceed - HC to confirm with Alison.</w:t>
            </w:r>
          </w:p>
          <w:p>
            <w:pPr>
              <w:pStyle w:val="Table Contents"/>
              <w:numPr>
                <w:ilvl w:val="0"/>
                <w:numId w:val="3"/>
              </w:numPr>
              <w:tabs>
                <w:tab w:val="num" w:pos="858"/>
                <w:tab w:val="clear" w:pos="808"/>
              </w:tabs>
              <w:bidi w:val="0"/>
              <w:ind w:left="858" w:right="0" w:hanging="603"/>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New contract with ILTSC signed as previously discussed and is in place from 1st October 2015.</w:t>
            </w:r>
          </w:p>
          <w:p>
            <w:pPr>
              <w:pStyle w:val="Table Contents"/>
              <w:numPr>
                <w:ilvl w:val="0"/>
                <w:numId w:val="6"/>
              </w:numPr>
              <w:tabs>
                <w:tab w:val="num" w:pos="762"/>
                <w:tab w:val="clear" w:pos="720"/>
              </w:tabs>
              <w:bidi w:val="0"/>
              <w:ind w:left="762" w:right="0" w:hanging="507"/>
              <w:jc w:val="left"/>
              <w:rPr>
                <w:rFonts w:ascii="Arial" w:cs="Arial" w:hAnsi="Arial" w:eastAsia="Arial"/>
                <w:position w:val="0"/>
                <w:rtl w:val="0"/>
              </w:rPr>
            </w:pPr>
            <w:r>
              <w:rPr>
                <w:rFonts w:ascii="Arial"/>
                <w:caps w:val="0"/>
                <w:smallCaps w:val="0"/>
                <w:strike w:val="0"/>
                <w:dstrike w:val="0"/>
                <w:outline w:val="0"/>
                <w:color w:val="000000"/>
                <w:spacing w:val="0"/>
                <w:kern w:val="1"/>
                <w:position w:val="0"/>
                <w:sz w:val="22"/>
                <w:szCs w:val="22"/>
                <w:u w:val="none" w:color="000000"/>
                <w:vertAlign w:val="baseline"/>
                <w:rtl w:val="0"/>
                <w:lang w:val="en-US"/>
              </w:rPr>
              <w:t>Steve Coy was investigating further which tent to propose. HC to contact him.</w:t>
            </w:r>
          </w:p>
        </w:tc>
        <w:tc>
          <w:tcPr>
            <w:tcW w:type="dxa" w:w="1235"/>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VK</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w:t>
            </w:r>
          </w:p>
        </w:tc>
      </w:tr>
      <w:tr>
        <w:tblPrEx>
          <w:shd w:val="clear" w:color="auto" w:fill="auto"/>
        </w:tblPrEx>
        <w:trPr>
          <w:trHeight w:val="14412" w:hRule="atLeast"/>
        </w:trPr>
        <w:tc>
          <w:tcPr>
            <w:tcW w:type="dxa" w:w="63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3</w:t>
            </w: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8196"/>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Running the Club</w:t>
            </w: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Welcome to new Committee members; Petra Bijsterveldt and Jane McCarthy and agreement to invite Helen and Dick Waddington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job share</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 and David Chandler to join the Committee.</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 of the Month and Volunteer of the Month</w:t>
            </w:r>
            <w:r>
              <w:rPr>
                <w:rFonts w:ascii="Arial"/>
                <w:caps w:val="0"/>
                <w:smallCaps w:val="0"/>
                <w:strike w:val="0"/>
                <w:dstrike w:val="0"/>
                <w:outline w:val="0"/>
                <w:color w:val="000000"/>
                <w:spacing w:val="0"/>
                <w:kern w:val="1"/>
                <w:position w:val="0"/>
                <w:sz w:val="22"/>
                <w:szCs w:val="22"/>
                <w:u w:val="none" w:color="000000"/>
                <w:vertAlign w:val="baseline"/>
                <w:rtl w:val="0"/>
                <w:lang w:val="en-US"/>
              </w:rPr>
              <w:t>. Nominations as follows</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HoM</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p>
            <w:pPr>
              <w:pStyle w:val="ally Malir - 1"/>
              <w:numPr>
                <w:ilvl w:val="0"/>
                <w:numId w:val="9"/>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Norman Bush and Geoff Howard for performances in the World Masters Mountain Champs</w:t>
            </w:r>
          </w:p>
          <w:p>
            <w:pPr>
              <w:pStyle w:val="ally Malir - 1"/>
              <w:numPr>
                <w:ilvl w:val="0"/>
                <w:numId w:val="12"/>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Tom Adams for England at World Mountain Champs</w:t>
            </w:r>
          </w:p>
          <w:p>
            <w:pPr>
              <w:pStyle w:val="ally Malir - 1"/>
              <w:numPr>
                <w:ilvl w:val="0"/>
                <w:numId w:val="15"/>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Dick Waddington for Berlin marathon</w:t>
            </w:r>
          </w:p>
          <w:p>
            <w:pPr>
              <w:pStyle w:val="ally Malir - 1"/>
              <w:numPr>
                <w:ilvl w:val="0"/>
                <w:numId w:val="18"/>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Helen and Dick Waddington for Berlin</w:t>
            </w:r>
          </w:p>
          <w:p>
            <w:pPr>
              <w:pStyle w:val="ally Malir - 1"/>
              <w:numPr>
                <w:ilvl w:val="0"/>
                <w:numId w:val="21"/>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Jane McCarthy for Bradford 10K PB</w:t>
            </w:r>
          </w:p>
          <w:p>
            <w:pPr>
              <w:pStyle w:val="No Spacing"/>
              <w:widowControl w:val="1"/>
              <w:suppressAutoHyphens w:val="0"/>
              <w:spacing w:before="0" w:after="0"/>
              <w:ind w:left="720"/>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p>
          <w:p>
            <w:pPr>
              <w:pStyle w:val="Body A"/>
              <w:widowControl w:val="1"/>
              <w:suppressAutoHyphens w:val="0"/>
              <w:spacing w:before="0" w:after="0"/>
              <w:ind w:left="445" w:hanging="283"/>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VoM:</w:t>
            </w:r>
          </w:p>
          <w:p>
            <w:pPr>
              <w:pStyle w:val="Body A"/>
              <w:widowControl w:val="1"/>
              <w:numPr>
                <w:ilvl w:val="0"/>
                <w:numId w:val="24"/>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Paul Stephens and Jane Bryant for their services as committee officers</w:t>
            </w:r>
          </w:p>
          <w:p>
            <w:pPr>
              <w:pStyle w:val="Body A"/>
              <w:widowControl w:val="1"/>
              <w:numPr>
                <w:ilvl w:val="0"/>
                <w:numId w:val="27"/>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David Chandler for organising the navigation courses</w:t>
            </w:r>
          </w:p>
          <w:p>
            <w:pPr>
              <w:pStyle w:val="Body A"/>
              <w:widowControl w:val="1"/>
              <w:numPr>
                <w:ilvl w:val="0"/>
                <w:numId w:val="30"/>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Helen and Dick Waddington for organising the Incline</w:t>
            </w:r>
          </w:p>
          <w:p>
            <w:pPr>
              <w:pStyle w:val="Body A"/>
              <w:widowControl w:val="1"/>
              <w:numPr>
                <w:ilvl w:val="0"/>
                <w:numId w:val="33"/>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Jane Bryant for the Chair role</w:t>
            </w:r>
          </w:p>
          <w:p>
            <w:pPr>
              <w:pStyle w:val="Body A"/>
              <w:widowControl w:val="1"/>
              <w:numPr>
                <w:ilvl w:val="0"/>
                <w:numId w:val="36"/>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Gaenor and Steve Coy for the Aquathon</w:t>
            </w:r>
          </w:p>
          <w:p>
            <w:pPr>
              <w:pStyle w:val="Body A"/>
              <w:widowControl w:val="1"/>
              <w:numPr>
                <w:ilvl w:val="0"/>
                <w:numId w:val="39"/>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Jane McCarthy for organising the relays</w:t>
            </w:r>
          </w:p>
          <w:p>
            <w:pPr>
              <w:pStyle w:val="Body A"/>
              <w:widowControl w:val="1"/>
              <w:suppressAutoHyphens w:val="0"/>
              <w:spacing w:before="0" w:after="0"/>
              <w:ind w:left="445" w:hanging="283"/>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162"/>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The HoM was Dick Waddington, and VoM Jane Bryant and Paul Stephens. </w:t>
            </w:r>
          </w:p>
          <w:p>
            <w:pPr>
              <w:pStyle w:val="Body A"/>
              <w:widowControl w:val="1"/>
              <w:suppressAutoHyphens w:val="0"/>
              <w:spacing w:before="0" w:after="0"/>
              <w:ind w:left="729"/>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Vacant Chair and Deputy positions. </w:t>
            </w:r>
            <w:r>
              <w:rPr>
                <w:rFonts w:ascii="Arial"/>
                <w:caps w:val="0"/>
                <w:smallCaps w:val="0"/>
                <w:strike w:val="0"/>
                <w:dstrike w:val="0"/>
                <w:outline w:val="0"/>
                <w:color w:val="000000"/>
                <w:spacing w:val="0"/>
                <w:kern w:val="1"/>
                <w:position w:val="0"/>
                <w:sz w:val="22"/>
                <w:szCs w:val="22"/>
                <w:u w:val="none" w:color="000000"/>
                <w:vertAlign w:val="baseline"/>
                <w:rtl w:val="0"/>
                <w:lang w:val="en-US"/>
              </w:rPr>
              <w:t>Agreement to rotate the chair at the committee meetings and to cover the roles between the committee members for now.</w:t>
            </w:r>
          </w:p>
          <w:p>
            <w:pPr>
              <w:pStyle w:val="Body A"/>
              <w:widowControl w:val="1"/>
              <w:suppressAutoHyphens w:val="0"/>
              <w:spacing w:before="0" w:after="0"/>
              <w:ind w:left="871" w:hanging="709"/>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iii</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Membership renewal process.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The forms are now available for distribution and various of us have taken some for local areas and posting.  Potentially, in the future, distribution could take place at the same time as the October newsletter. </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iv</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EA fees pending issue. </w:t>
            </w:r>
            <w:r>
              <w:rPr>
                <w:rFonts w:ascii="Arial"/>
                <w:caps w:val="0"/>
                <w:smallCaps w:val="0"/>
                <w:strike w:val="0"/>
                <w:dstrike w:val="0"/>
                <w:outline w:val="0"/>
                <w:color w:val="000000"/>
                <w:spacing w:val="0"/>
                <w:kern w:val="1"/>
                <w:position w:val="0"/>
                <w:sz w:val="22"/>
                <w:szCs w:val="22"/>
                <w:u w:val="none" w:color="000000"/>
                <w:vertAlign w:val="baseline"/>
                <w:rtl w:val="0"/>
                <w:lang w:val="en-US"/>
              </w:rPr>
              <w:t>The proposal is to pay the EA fees for new joiners when they join, prior to the mass renewal for members in April.  The numbers involved will be discussed with the committee then.</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Tuesday evening training format. </w:t>
            </w:r>
            <w:r>
              <w:rPr>
                <w:rFonts w:ascii="Arial"/>
                <w:caps w:val="0"/>
                <w:smallCaps w:val="0"/>
                <w:strike w:val="0"/>
                <w:dstrike w:val="0"/>
                <w:outline w:val="0"/>
                <w:color w:val="000000"/>
                <w:spacing w:val="0"/>
                <w:kern w:val="1"/>
                <w:position w:val="0"/>
                <w:sz w:val="22"/>
                <w:szCs w:val="22"/>
                <w:u w:val="none" w:color="000000"/>
                <w:vertAlign w:val="baseline"/>
                <w:rtl w:val="0"/>
                <w:lang w:val="en-US"/>
              </w:rPr>
              <w:t>Petra has proposed to encourage others to provide the welcome, news review and set off of the groups. It was discussed that a strict rota system might not be the best option but to ask those regular attendees to participate.  HC to discuss further with PB.</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Awards do. </w:t>
            </w:r>
            <w:r>
              <w:rPr>
                <w:rFonts w:ascii="Arial"/>
                <w:caps w:val="0"/>
                <w:smallCaps w:val="0"/>
                <w:strike w:val="0"/>
                <w:dstrike w:val="0"/>
                <w:outline w:val="0"/>
                <w:color w:val="000000"/>
                <w:spacing w:val="0"/>
                <w:kern w:val="1"/>
                <w:position w:val="0"/>
                <w:sz w:val="22"/>
                <w:szCs w:val="22"/>
                <w:u w:val="none" w:color="000000"/>
                <w:vertAlign w:val="baseline"/>
                <w:rtl w:val="0"/>
                <w:lang w:val="en-US"/>
              </w:rPr>
              <w:t>Thanks to Jacqui Weston for previous organisation.  The committee would like to find a format to encourage many more to come along.  It was proposed that ideas for food, entertainment, venue, cost, date etc should be discussed at the next meeting after Jane and Dan pooled their thoughts.</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London Marathon places. </w:t>
            </w:r>
            <w:r>
              <w:rPr>
                <w:rFonts w:ascii="Arial"/>
                <w:caps w:val="0"/>
                <w:smallCaps w:val="0"/>
                <w:strike w:val="0"/>
                <w:dstrike w:val="0"/>
                <w:outline w:val="0"/>
                <w:color w:val="000000"/>
                <w:spacing w:val="0"/>
                <w:kern w:val="1"/>
                <w:position w:val="0"/>
                <w:sz w:val="22"/>
                <w:szCs w:val="22"/>
                <w:u w:val="none" w:color="000000"/>
                <w:vertAlign w:val="baseline"/>
                <w:rtl w:val="0"/>
                <w:lang w:val="en-US"/>
              </w:rPr>
              <w:t>We have been allocated 4 places which will be available in early November.  Neil will ask for members who failed in the ballot and (if oversubscribed) didn</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t get a IH place last year and bring the names to the next meeting for a draw.</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1235"/>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 xml:space="preserve"> </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RC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JMcC/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DW</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NC</w:t>
            </w:r>
          </w:p>
        </w:tc>
      </w:tr>
      <w:tr>
        <w:tblPrEx>
          <w:shd w:val="clear" w:color="auto" w:fill="auto"/>
        </w:tblPrEx>
        <w:trPr>
          <w:trHeight w:val="5273" w:hRule="atLeast"/>
        </w:trPr>
        <w:tc>
          <w:tcPr>
            <w:tcW w:type="dxa" w:w="634"/>
            <w:tcBorders>
              <w:top w:val="nil"/>
              <w:left w:val="nil"/>
              <w:bottom w:val="nil"/>
              <w:right w:val="nil"/>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1"/>
                <w:position w:val="0"/>
                <w:sz w:val="24"/>
                <w:szCs w:val="24"/>
                <w:u w:val="none" w:color="000000"/>
                <w:vertAlign w:val="baseline"/>
                <w:rtl w:val="0"/>
                <w:lang w:val="en-US"/>
              </w:rPr>
              <w:t>4</w:t>
            </w:r>
            <w:r>
              <w:rPr>
                <w:rFonts w:ascii="Arial"/>
                <w:caps w:val="0"/>
                <w:smallCaps w:val="0"/>
                <w:strike w:val="0"/>
                <w:dstrike w:val="0"/>
                <w:outline w:val="0"/>
                <w:color w:val="000000"/>
                <w:spacing w:val="0"/>
                <w:kern w:val="1"/>
                <w:position w:val="0"/>
                <w:sz w:val="22"/>
                <w:szCs w:val="22"/>
                <w:u w:val="none" w:color="000000"/>
                <w:vertAlign w:val="baseline"/>
                <w:rtl w:val="0"/>
                <w:lang w:val="en-US"/>
              </w:rPr>
              <w:t>.</w:t>
            </w:r>
          </w:p>
        </w:tc>
        <w:tc>
          <w:tcPr>
            <w:tcW w:type="dxa" w:w="8196"/>
            <w:tcBorders>
              <w:top w:val="nil"/>
              <w:left w:val="nil"/>
              <w:bottom w:val="nil"/>
              <w:right w:val="nil"/>
            </w:tcBorders>
            <w:shd w:val="clear" w:color="auto" w:fill="auto"/>
            <w:tcMar>
              <w:top w:type="dxa" w:w="80"/>
              <w:left w:type="dxa" w:w="505"/>
              <w:bottom w:type="dxa" w:w="80"/>
              <w:right w:type="dxa" w:w="80"/>
            </w:tcMar>
            <w:vAlign w:val="top"/>
          </w:tcPr>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Developing the Club  </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numPr>
                <w:ilvl w:val="0"/>
                <w:numId w:val="42"/>
              </w:numPr>
              <w:tabs>
                <w:tab w:val="num" w:pos="730"/>
                <w:tab w:val="clear" w:pos="689"/>
              </w:tabs>
              <w:suppressAutoHyphens w:val="0"/>
              <w:bidi w:val="0"/>
              <w:spacing w:before="0" w:after="0"/>
              <w:ind w:left="1155" w:right="0" w:hanging="914"/>
              <w:jc w:val="left"/>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BRSC Development Plans</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A meeting with the Football club was attended by Paul Stephens and Shirley Wood. Issues regarding legal and liability set up, funding (capital and ongoing maintenance) and management arrangements were discussed.  IGS should potentially take a strong position - Shirley will follow up with IGS to get their views.  It was proposed that a) Paul S continues to be involved until a way forward emerges, b) a meeting is set up with EA to define the support they can offer and c) a sub committee is formed to take the discussions forward.  Shirley will arrange the EA meeting and attendees will include Shirley, Jane McC, Paul S and Hilda. </w:t>
            </w:r>
          </w:p>
          <w:p>
            <w:pPr>
              <w:pStyle w:val="Body A"/>
              <w:widowControl w:val="1"/>
              <w:suppressAutoHyphens w:val="0"/>
              <w:spacing w:before="0" w:after="0"/>
              <w:ind w:left="425"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numPr>
                <w:ilvl w:val="0"/>
                <w:numId w:val="45"/>
              </w:numPr>
              <w:tabs>
                <w:tab w:val="num" w:pos="652"/>
                <w:tab w:val="clear" w:pos="618"/>
              </w:tabs>
              <w:suppressAutoHyphens w:val="0"/>
              <w:bidi w:val="0"/>
              <w:spacing w:before="0" w:after="0"/>
              <w:ind w:left="1077" w:right="0" w:hanging="836"/>
              <w:jc w:val="left"/>
              <w:rPr>
                <w:b w:val="1"/>
                <w:bCs w:val="1"/>
                <w:position w:val="0"/>
                <w:rtl w:val="0"/>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Club development plan and Clubmark. </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Shirley and Paul Wood previously completed the Clubmark process and this is due for renewal.  To help this process and, in any case important for the senior club, the IH development plan should be updated. To aid and initiate this process Shirley provided a template for us to fill out, bring to the next meeting and to discuss the first 2 items there; People and Activities, the other 3 to be discussed at the following meeting.</w:t>
            </w:r>
          </w:p>
        </w:tc>
        <w:tc>
          <w:tcPr>
            <w:tcW w:type="dxa" w:w="1235"/>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i w:val="1"/>
                <w:i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All</w:t>
            </w:r>
          </w:p>
        </w:tc>
      </w:tr>
      <w:tr>
        <w:tblPrEx>
          <w:shd w:val="clear" w:color="auto" w:fill="auto"/>
        </w:tblPrEx>
        <w:trPr>
          <w:trHeight w:val="2973" w:hRule="atLeast"/>
        </w:trPr>
        <w:tc>
          <w:tcPr>
            <w:tcW w:type="dxa" w:w="63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5</w:t>
            </w:r>
          </w:p>
        </w:tc>
        <w:tc>
          <w:tcPr>
            <w:tcW w:type="dxa" w:w="8196"/>
            <w:tcBorders>
              <w:top w:val="nil"/>
              <w:left w:val="nil"/>
              <w:bottom w:val="nil"/>
              <w:right w:val="nil"/>
            </w:tcBorders>
            <w:shd w:val="clear" w:color="auto" w:fill="auto"/>
            <w:tcMar>
              <w:top w:type="dxa" w:w="80"/>
              <w:left w:type="dxa" w:w="80"/>
              <w:bottom w:type="dxa" w:w="80"/>
              <w:right w:type="dxa" w:w="80"/>
            </w:tcMar>
            <w:vAlign w:val="top"/>
          </w:tcPr>
          <w:p>
            <w:pPr>
              <w:pStyle w:val="Normal (Web)"/>
              <w:spacing w:after="0"/>
              <w:rPr>
                <w:rFonts w:ascii="Arial" w:cs="Arial" w:hAnsi="Arial" w:eastAsia="Arial"/>
                <w:b w:val="1"/>
                <w:bCs w:val="1"/>
                <w:caps w:val="0"/>
                <w:smallCaps w:val="0"/>
                <w:strike w:val="0"/>
                <w:dstrike w:val="0"/>
                <w:outline w:val="0"/>
                <w:color w:val="000000"/>
                <w:spacing w:val="0"/>
                <w:kern w:val="0"/>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A</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OB</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Christmas Relays and Quiz. </w:t>
            </w:r>
            <w:r>
              <w:rPr>
                <w:rFonts w:ascii="Arial"/>
                <w:caps w:val="0"/>
                <w:smallCaps w:val="0"/>
                <w:strike w:val="0"/>
                <w:dstrike w:val="0"/>
                <w:outline w:val="0"/>
                <w:color w:val="000000"/>
                <w:spacing w:val="0"/>
                <w:kern w:val="0"/>
                <w:position w:val="0"/>
                <w:sz w:val="22"/>
                <w:szCs w:val="22"/>
                <w:u w:val="none" w:color="000000"/>
                <w:vertAlign w:val="baseline"/>
                <w:rtl w:val="0"/>
                <w:lang w:val="en-US"/>
              </w:rPr>
              <w:t>We would like to continue with these but with Helen Horton moving this may not be so practical.  Val to talk to Helen, Neil to talk to Bernie, Hilda to book the bar for 22nd Dec and Val to organise the quiz.</w:t>
            </w:r>
          </w:p>
          <w:p>
            <w:pPr>
              <w:pStyle w:val="Normal (Web)"/>
              <w:spacing w:after="0"/>
              <w:ind w:left="729" w:hanging="369"/>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Bank Mandate. </w:t>
            </w:r>
            <w:r>
              <w:rPr>
                <w:rFonts w:ascii="Arial"/>
                <w:caps w:val="0"/>
                <w:smallCaps w:val="0"/>
                <w:strike w:val="0"/>
                <w:dstrike w:val="0"/>
                <w:outline w:val="0"/>
                <w:color w:val="000000"/>
                <w:spacing w:val="0"/>
                <w:kern w:val="0"/>
                <w:position w:val="0"/>
                <w:sz w:val="22"/>
                <w:szCs w:val="22"/>
                <w:u w:val="none" w:color="000000"/>
                <w:vertAlign w:val="baseline"/>
                <w:rtl w:val="0"/>
                <w:lang w:val="en-US"/>
              </w:rPr>
              <w:t>Martin to add Hilda Coulsey and remove Jane B and Paul S.</w:t>
            </w:r>
          </w:p>
        </w:tc>
        <w:tc>
          <w:tcPr>
            <w:tcW w:type="dxa" w:w="1235"/>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VK</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NC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MA</w:t>
            </w:r>
          </w:p>
        </w:tc>
      </w:tr>
      <w:tr>
        <w:tblPrEx>
          <w:shd w:val="clear" w:color="auto" w:fill="auto"/>
        </w:tblPrEx>
        <w:trPr>
          <w:trHeight w:val="652" w:hRule="atLeast"/>
        </w:trPr>
        <w:tc>
          <w:tcPr>
            <w:tcW w:type="dxa" w:w="634"/>
            <w:tcBorders>
              <w:top w:val="nil"/>
              <w:left w:val="nil"/>
              <w:bottom w:val="nil"/>
              <w:right w:val="nil"/>
            </w:tcBorders>
            <w:shd w:val="clear" w:color="auto" w:fill="auto"/>
            <w:tcMar>
              <w:top w:type="dxa" w:w="80"/>
              <w:left w:type="dxa" w:w="80"/>
              <w:bottom w:type="dxa" w:w="80"/>
              <w:right w:type="dxa" w:w="80"/>
            </w:tcMar>
            <w:vAlign w:val="top"/>
          </w:tcPr>
          <w:p/>
        </w:tc>
        <w:tc>
          <w:tcPr>
            <w:tcW w:type="dxa" w:w="8196"/>
            <w:tcBorders>
              <w:top w:val="nil"/>
              <w:left w:val="nil"/>
              <w:bottom w:val="nil"/>
              <w:right w:val="nil"/>
            </w:tcBorders>
            <w:shd w:val="clear" w:color="auto" w:fill="auto"/>
            <w:tcMar>
              <w:top w:type="dxa" w:w="80"/>
              <w:left w:type="dxa" w:w="449"/>
              <w:bottom w:type="dxa" w:w="80"/>
              <w:right w:type="dxa" w:w="80"/>
            </w:tcMar>
            <w:vAlign w:val="top"/>
          </w:tcPr>
          <w:p>
            <w:pPr>
              <w:pStyle w:val="Normal (Web)"/>
              <w:spacing w:after="0"/>
              <w:ind w:left="729" w:hanging="369"/>
              <w:rPr>
                <w:rFonts w:ascii="Arial" w:cs="Arial" w:hAnsi="Arial" w:eastAsia="Arial"/>
                <w:caps w:val="0"/>
                <w:smallCaps w:val="0"/>
                <w:strike w:val="0"/>
                <w:dstrike w:val="0"/>
                <w:outline w:val="0"/>
                <w:color w:val="000000"/>
                <w:spacing w:val="0"/>
                <w:kern w:val="0"/>
                <w:position w:val="0"/>
                <w:sz w:val="24"/>
                <w:szCs w:val="24"/>
                <w:u w:val="none" w:color="000000"/>
                <w:vertAlign w:val="baseline"/>
                <w:rtl w:val="0"/>
                <w:lang w:val="en-US"/>
              </w:rPr>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 xml:space="preserve">Date of next meeting </w:t>
            </w:r>
            <w:r>
              <w:rPr>
                <w:rFonts w:hAnsi="Arial" w:hint="default"/>
                <w:b w:val="1"/>
                <w:bCs w:val="1"/>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Tuesday November 3rd  8.20pm ILTSC</w:t>
            </w:r>
            <w:r>
              <w:rPr>
                <w:rFonts w:ascii="Arial"/>
                <w:caps w:val="0"/>
                <w:smallCaps w:val="0"/>
                <w:strike w:val="0"/>
                <w:dstrike w:val="0"/>
                <w:outline w:val="0"/>
                <w:color w:val="000000"/>
                <w:spacing w:val="0"/>
                <w:kern w:val="0"/>
                <w:position w:val="0"/>
                <w:sz w:val="24"/>
                <w:szCs w:val="24"/>
                <w:u w:val="none" w:color="000000"/>
                <w:vertAlign w:val="baseline"/>
                <w:rtl w:val="0"/>
                <w:lang w:val="en-US"/>
              </w:rPr>
              <w:t xml:space="preserve"> </w:t>
            </w:r>
          </w:p>
          <w:p>
            <w:pPr>
              <w:pStyle w:val="Normal (Web)"/>
              <w:spacing w:after="0"/>
              <w:ind w:left="729" w:hanging="369"/>
            </w:pPr>
            <w:r>
              <w:rPr>
                <w:rFonts w:ascii="Arial"/>
                <w:i w:val="1"/>
                <w:iCs w:val="1"/>
                <w:caps w:val="0"/>
                <w:smallCaps w:val="0"/>
                <w:strike w:val="0"/>
                <w:dstrike w:val="0"/>
                <w:outline w:val="0"/>
                <w:color w:val="000000"/>
                <w:spacing w:val="0"/>
                <w:kern w:val="0"/>
                <w:position w:val="0"/>
                <w:sz w:val="24"/>
                <w:szCs w:val="24"/>
                <w:u w:val="none" w:color="000000"/>
                <w:vertAlign w:val="baseline"/>
                <w:rtl w:val="0"/>
                <w:lang w:val="en-US"/>
              </w:rPr>
              <w:t>Note the earlier time</w:t>
            </w:r>
            <w:r>
              <w:rPr>
                <w:rFonts w:ascii="Arial"/>
                <w:i w:val="1"/>
                <w:iCs w:val="1"/>
                <w:caps w:val="0"/>
                <w:smallCaps w:val="0"/>
                <w:strike w:val="0"/>
                <w:dstrike w:val="0"/>
                <w:outline w:val="0"/>
                <w:color w:val="000000"/>
                <w:spacing w:val="0"/>
                <w:kern w:val="0"/>
                <w:position w:val="0"/>
                <w:sz w:val="24"/>
                <w:szCs w:val="24"/>
                <w:u w:val="none" w:color="000000"/>
                <w:vertAlign w:val="baseline"/>
                <w:rtl w:val="0"/>
                <w:lang w:val="en-US"/>
              </w:rPr>
              <w:t xml:space="preserve"> to allow first discussion on development plan</w:t>
            </w:r>
          </w:p>
        </w:tc>
        <w:tc>
          <w:tcPr>
            <w:tcW w:type="dxa" w:w="1235"/>
            <w:tcBorders>
              <w:top w:val="nil"/>
              <w:left w:val="nil"/>
              <w:bottom w:val="nil"/>
              <w:right w:val="nil"/>
            </w:tcBorders>
            <w:shd w:val="clear" w:color="auto" w:fill="auto"/>
            <w:tcMar>
              <w:top w:type="dxa" w:w="80"/>
              <w:left w:type="dxa" w:w="80"/>
              <w:bottom w:type="dxa" w:w="80"/>
              <w:right w:type="dxa" w:w="80"/>
            </w:tcMar>
            <w:vAlign w:val="top"/>
          </w:tcPr>
          <w:p/>
        </w:tc>
      </w:tr>
    </w:tbl>
    <w:p>
      <w:pPr>
        <w:pStyle w:val="Body Text"/>
        <w:jc w:val="center"/>
        <w:rPr>
          <w:rFonts w:ascii="Arial" w:cs="Arial" w:hAnsi="Arial" w:eastAsia="Arial"/>
          <w:b w:val="1"/>
          <w:bCs w:val="1"/>
          <w:sz w:val="56"/>
          <w:szCs w:val="56"/>
        </w:rPr>
      </w:pPr>
    </w:p>
    <w:p>
      <w:pPr>
        <w:pStyle w:val="Body Text"/>
        <w:jc w:val="center"/>
      </w:pPr>
      <w:r>
        <w:rPr>
          <w:rFonts w:ascii="Arial" w:cs="Arial" w:hAnsi="Arial" w:eastAsia="Arial"/>
          <w:b w:val="1"/>
          <w:bCs w:val="1"/>
          <w:sz w:val="56"/>
          <w:szCs w:val="56"/>
          <w:rtl w:val="0"/>
        </w:rPr>
        <w:br w:type="page"/>
      </w:r>
    </w:p>
    <w:p>
      <w:pPr>
        <w:pStyle w:val="Body Text"/>
        <w:jc w:val="center"/>
        <w:rPr>
          <w:rFonts w:ascii="Arial" w:cs="Arial" w:hAnsi="Arial" w:eastAsia="Arial"/>
          <w:b w:val="1"/>
          <w:bCs w:val="1"/>
          <w:sz w:val="56"/>
          <w:szCs w:val="56"/>
          <w:rtl w:val="0"/>
        </w:rPr>
      </w:pPr>
    </w:p>
    <w:p>
      <w:pPr>
        <w:pStyle w:val="Body Text"/>
        <w:jc w:val="center"/>
      </w:pPr>
      <w:r>
        <w:rPr>
          <w:rFonts w:ascii="Arial" w:cs="Arial" w:hAnsi="Arial" w:eastAsia="Arial"/>
          <w:b w:val="1"/>
          <w:bCs w:val="1"/>
          <w:sz w:val="56"/>
          <w:szCs w:val="56"/>
          <w:rtl w:val="0"/>
        </w:rPr>
        <w:br w:type="page"/>
      </w:r>
    </w:p>
    <w:p>
      <w:pPr>
        <w:pStyle w:val="Body Text"/>
        <w:jc w:val="center"/>
      </w:pPr>
      <w:r>
        <w:rPr>
          <w:rFonts w:ascii="Arial" w:cs="Arial" w:hAnsi="Arial" w:eastAsia="Arial"/>
          <w:b w:val="1"/>
          <w:bCs w:val="1"/>
          <w:sz w:val="56"/>
          <w:szCs w:val="56"/>
          <w:rtl w:val="0"/>
        </w:rPr>
      </w:r>
    </w:p>
    <w:sectPr>
      <w:headerReference w:type="default" r:id="rId5"/>
      <w:footerReference w:type="default" r:id="rId6"/>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tabs>
          <w:tab w:val="num" w:pos="808"/>
          <w:tab w:val="clear" w:pos="0"/>
        </w:tabs>
        <w:ind w:left="808" w:hanging="55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58"/>
          <w:tab w:val="clear" w:pos="0"/>
        </w:tabs>
        <w:ind w:left="13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91"/>
          <w:tab w:val="clear" w:pos="0"/>
        </w:tabs>
        <w:ind w:left="209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98"/>
          <w:tab w:val="clear" w:pos="0"/>
        </w:tabs>
        <w:ind w:left="279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518"/>
          <w:tab w:val="clear" w:pos="0"/>
        </w:tabs>
        <w:ind w:left="351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51"/>
          <w:tab w:val="clear" w:pos="0"/>
        </w:tabs>
        <w:ind w:left="425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58"/>
          <w:tab w:val="clear" w:pos="0"/>
        </w:tabs>
        <w:ind w:left="49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78"/>
          <w:tab w:val="clear" w:pos="0"/>
        </w:tabs>
        <w:ind w:left="567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411"/>
          <w:tab w:val="clear" w:pos="0"/>
        </w:tabs>
        <w:ind w:left="641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2">
    <w:multiLevelType w:val="multilevel"/>
    <w:styleLink w:val="List 0"/>
    <w:lvl w:ilvl="0">
      <w:start w:val="1"/>
      <w:numFmt w:val="lowerRoman"/>
      <w:suff w:val="tab"/>
      <w:lvlText w:val="%1."/>
      <w:lvlJc w:val="left"/>
      <w:pPr>
        <w:tabs>
          <w:tab w:val="num" w:pos="808"/>
          <w:tab w:val="clear" w:pos="0"/>
        </w:tabs>
        <w:ind w:left="808" w:hanging="55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58"/>
          <w:tab w:val="clear" w:pos="0"/>
        </w:tabs>
        <w:ind w:left="13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91"/>
          <w:tab w:val="clear" w:pos="0"/>
        </w:tabs>
        <w:ind w:left="209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98"/>
          <w:tab w:val="clear" w:pos="0"/>
        </w:tabs>
        <w:ind w:left="279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518"/>
          <w:tab w:val="clear" w:pos="0"/>
        </w:tabs>
        <w:ind w:left="351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51"/>
          <w:tab w:val="clear" w:pos="0"/>
        </w:tabs>
        <w:ind w:left="425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58"/>
          <w:tab w:val="clear" w:pos="0"/>
        </w:tabs>
        <w:ind w:left="49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78"/>
          <w:tab w:val="clear" w:pos="0"/>
        </w:tabs>
        <w:ind w:left="567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411"/>
          <w:tab w:val="clear" w:pos="0"/>
        </w:tabs>
        <w:ind w:left="641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
    <w:multiLevelType w:val="multilevel"/>
    <w:lvl w:ilvl="0">
      <w:start w:val="1"/>
      <w:numFmt w:val="lowerRoman"/>
      <w:suff w:val="tab"/>
      <w:lvlText w:val="%1."/>
      <w:lvlJc w:val="left"/>
      <w:pPr>
        <w:tabs>
          <w:tab w:val="num" w:pos="720"/>
          <w:tab w:val="clear" w:pos="0"/>
        </w:tabs>
        <w:ind w:left="720" w:hanging="46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58"/>
          <w:tab w:val="clear" w:pos="0"/>
        </w:tabs>
        <w:ind w:left="13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91"/>
          <w:tab w:val="clear" w:pos="0"/>
        </w:tabs>
        <w:ind w:left="209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98"/>
          <w:tab w:val="clear" w:pos="0"/>
        </w:tabs>
        <w:ind w:left="279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518"/>
          <w:tab w:val="clear" w:pos="0"/>
        </w:tabs>
        <w:ind w:left="351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51"/>
          <w:tab w:val="clear" w:pos="0"/>
        </w:tabs>
        <w:ind w:left="425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58"/>
          <w:tab w:val="clear" w:pos="0"/>
        </w:tabs>
        <w:ind w:left="49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78"/>
          <w:tab w:val="clear" w:pos="0"/>
        </w:tabs>
        <w:ind w:left="567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411"/>
          <w:tab w:val="clear" w:pos="0"/>
        </w:tabs>
        <w:ind w:left="641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4">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5">
    <w:multiLevelType w:val="multilevel"/>
    <w:styleLink w:val="List 1"/>
    <w:lvl w:ilvl="0">
      <w:start w:val="4"/>
      <w:numFmt w:val="lowerRoman"/>
      <w:suff w:val="tab"/>
      <w:lvlText w:val="%1."/>
      <w:lvlJc w:val="left"/>
      <w:pPr>
        <w:tabs>
          <w:tab w:val="num" w:pos="720"/>
          <w:tab w:val="clear" w:pos="0"/>
        </w:tabs>
        <w:ind w:left="720" w:hanging="465"/>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58"/>
          <w:tab w:val="clear" w:pos="0"/>
        </w:tabs>
        <w:ind w:left="13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91"/>
          <w:tab w:val="clear" w:pos="0"/>
        </w:tabs>
        <w:ind w:left="209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98"/>
          <w:tab w:val="clear" w:pos="0"/>
        </w:tabs>
        <w:ind w:left="279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518"/>
          <w:tab w:val="clear" w:pos="0"/>
        </w:tabs>
        <w:ind w:left="351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51"/>
          <w:tab w:val="clear" w:pos="0"/>
        </w:tabs>
        <w:ind w:left="425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58"/>
          <w:tab w:val="clear" w:pos="0"/>
        </w:tabs>
        <w:ind w:left="495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78"/>
          <w:tab w:val="clear" w:pos="0"/>
        </w:tabs>
        <w:ind w:left="5678"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411"/>
          <w:tab w:val="clear" w:pos="0"/>
        </w:tabs>
        <w:ind w:left="6411" w:hanging="22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6">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7">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8">
    <w:multiLevelType w:val="multilevel"/>
    <w:styleLink w:val="List 2"/>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9">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0">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1">
    <w:multiLevelType w:val="multilevel"/>
    <w:styleLink w:val="List 3"/>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2">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3">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4">
    <w:multiLevelType w:val="multilevel"/>
    <w:styleLink w:val="List 4"/>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5">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6">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7">
    <w:multiLevelType w:val="multilevel"/>
    <w:styleLink w:val="List 5"/>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8">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9">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0">
    <w:multiLevelType w:val="multilevel"/>
    <w:styleLink w:val="List 6"/>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1">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2">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3">
    <w:multiLevelType w:val="multilevel"/>
    <w:styleLink w:val="List 7"/>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4">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5">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6">
    <w:multiLevelType w:val="multilevel"/>
    <w:styleLink w:val="List 8"/>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7">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8">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9">
    <w:multiLevelType w:val="multilevel"/>
    <w:styleLink w:val="List 9"/>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0">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1">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2">
    <w:multiLevelType w:val="multilevel"/>
    <w:styleLink w:val="List 10"/>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3">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4">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5">
    <w:multiLevelType w:val="multilevel"/>
    <w:styleLink w:val="List 11"/>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6">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7">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8">
    <w:multiLevelType w:val="multilevel"/>
    <w:styleLink w:val="List 12"/>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369"/>
          <w:tab w:val="clear" w:pos="0"/>
        </w:tabs>
        <w:ind w:left="23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3089"/>
          <w:tab w:val="clear" w:pos="0"/>
        </w:tabs>
        <w:ind w:left="30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809"/>
          <w:tab w:val="clear" w:pos="0"/>
        </w:tabs>
        <w:ind w:left="38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529"/>
          <w:tab w:val="clear" w:pos="0"/>
        </w:tabs>
        <w:ind w:left="452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249"/>
          <w:tab w:val="clear" w:pos="0"/>
        </w:tabs>
        <w:ind w:left="524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969"/>
          <w:tab w:val="clear" w:pos="0"/>
        </w:tabs>
        <w:ind w:left="596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689"/>
          <w:tab w:val="clear" w:pos="0"/>
        </w:tabs>
        <w:ind w:left="668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409"/>
          <w:tab w:val="clear" w:pos="0"/>
        </w:tabs>
        <w:ind w:left="7409" w:hanging="278"/>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9">
    <w:multiLevelType w:val="multilevel"/>
    <w:lvl w:ilvl="0">
      <w:start w:val="1"/>
      <w:numFmt w:val="lowerRoman"/>
      <w:suff w:val="tab"/>
      <w:lvlText w:val="%1."/>
      <w:lvlJc w:val="left"/>
      <w:pPr>
        <w:tabs>
          <w:tab w:val="num" w:pos="689"/>
          <w:tab w:val="clear" w:pos="0"/>
        </w:tabs>
        <w:ind w:left="689" w:hanging="44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17"/>
          <w:tab w:val="clear" w:pos="0"/>
        </w:tabs>
        <w:ind w:left="13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58"/>
          <w:tab w:val="clear" w:pos="0"/>
        </w:tabs>
        <w:ind w:left="205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57"/>
          <w:tab w:val="clear" w:pos="0"/>
        </w:tabs>
        <w:ind w:left="275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77"/>
          <w:tab w:val="clear" w:pos="0"/>
        </w:tabs>
        <w:ind w:left="347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18"/>
          <w:tab w:val="clear" w:pos="0"/>
        </w:tabs>
        <w:ind w:left="421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17"/>
          <w:tab w:val="clear" w:pos="0"/>
        </w:tabs>
        <w:ind w:left="49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37"/>
          <w:tab w:val="clear" w:pos="0"/>
        </w:tabs>
        <w:ind w:left="563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78"/>
          <w:tab w:val="clear" w:pos="0"/>
        </w:tabs>
        <w:ind w:left="637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abstractNum w:abstractNumId="40">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41">
    <w:multiLevelType w:val="multilevel"/>
    <w:styleLink w:val="List 13"/>
    <w:lvl w:ilvl="0">
      <w:start w:val="1"/>
      <w:numFmt w:val="lowerRoman"/>
      <w:suff w:val="tab"/>
      <w:lvlText w:val="%1."/>
      <w:lvlJc w:val="left"/>
      <w:pPr>
        <w:tabs>
          <w:tab w:val="num" w:pos="689"/>
          <w:tab w:val="clear" w:pos="0"/>
        </w:tabs>
        <w:ind w:left="689" w:hanging="44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17"/>
          <w:tab w:val="clear" w:pos="0"/>
        </w:tabs>
        <w:ind w:left="13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58"/>
          <w:tab w:val="clear" w:pos="0"/>
        </w:tabs>
        <w:ind w:left="205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57"/>
          <w:tab w:val="clear" w:pos="0"/>
        </w:tabs>
        <w:ind w:left="275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77"/>
          <w:tab w:val="clear" w:pos="0"/>
        </w:tabs>
        <w:ind w:left="347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18"/>
          <w:tab w:val="clear" w:pos="0"/>
        </w:tabs>
        <w:ind w:left="421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17"/>
          <w:tab w:val="clear" w:pos="0"/>
        </w:tabs>
        <w:ind w:left="49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37"/>
          <w:tab w:val="clear" w:pos="0"/>
        </w:tabs>
        <w:ind w:left="563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78"/>
          <w:tab w:val="clear" w:pos="0"/>
        </w:tabs>
        <w:ind w:left="637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abstractNum w:abstractNumId="42">
    <w:multiLevelType w:val="multilevel"/>
    <w:lvl w:ilvl="0">
      <w:start w:val="1"/>
      <w:numFmt w:val="lowerRoman"/>
      <w:suff w:val="tab"/>
      <w:lvlText w:val="%1."/>
      <w:lvlJc w:val="left"/>
      <w:pPr>
        <w:tabs>
          <w:tab w:val="num" w:pos="618"/>
          <w:tab w:val="clear" w:pos="0"/>
        </w:tabs>
        <w:ind w:left="618" w:hanging="37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17"/>
          <w:tab w:val="clear" w:pos="0"/>
        </w:tabs>
        <w:ind w:left="13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58"/>
          <w:tab w:val="clear" w:pos="0"/>
        </w:tabs>
        <w:ind w:left="205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57"/>
          <w:tab w:val="clear" w:pos="0"/>
        </w:tabs>
        <w:ind w:left="275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77"/>
          <w:tab w:val="clear" w:pos="0"/>
        </w:tabs>
        <w:ind w:left="347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18"/>
          <w:tab w:val="clear" w:pos="0"/>
        </w:tabs>
        <w:ind w:left="421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17"/>
          <w:tab w:val="clear" w:pos="0"/>
        </w:tabs>
        <w:ind w:left="49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37"/>
          <w:tab w:val="clear" w:pos="0"/>
        </w:tabs>
        <w:ind w:left="563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78"/>
          <w:tab w:val="clear" w:pos="0"/>
        </w:tabs>
        <w:ind w:left="637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abstractNum w:abstractNumId="43">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44">
    <w:multiLevelType w:val="multilevel"/>
    <w:styleLink w:val="List 14"/>
    <w:lvl w:ilvl="0">
      <w:start w:val="2"/>
      <w:numFmt w:val="lowerRoman"/>
      <w:suff w:val="tab"/>
      <w:lvlText w:val="%1."/>
      <w:lvlJc w:val="left"/>
      <w:pPr>
        <w:tabs>
          <w:tab w:val="num" w:pos="618"/>
          <w:tab w:val="clear" w:pos="0"/>
        </w:tabs>
        <w:ind w:left="618" w:hanging="37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317"/>
          <w:tab w:val="clear" w:pos="0"/>
        </w:tabs>
        <w:ind w:left="13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2058"/>
          <w:tab w:val="clear" w:pos="0"/>
        </w:tabs>
        <w:ind w:left="205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757"/>
          <w:tab w:val="clear" w:pos="0"/>
        </w:tabs>
        <w:ind w:left="275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477"/>
          <w:tab w:val="clear" w:pos="0"/>
        </w:tabs>
        <w:ind w:left="347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218"/>
          <w:tab w:val="clear" w:pos="0"/>
        </w:tabs>
        <w:ind w:left="421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917"/>
          <w:tab w:val="clear" w:pos="0"/>
        </w:tabs>
        <w:ind w:left="491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637"/>
          <w:tab w:val="clear" w:pos="0"/>
        </w:tabs>
        <w:ind w:left="5637" w:hanging="23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78"/>
          <w:tab w:val="clear" w:pos="0"/>
        </w:tabs>
        <w:ind w:left="6378" w:hanging="197"/>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9"/>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Text">
    <w:name w:val="Body Text"/>
    <w:next w:val="Body Text"/>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Table Contents">
    <w:name w:val="Table Contents"/>
    <w:next w:val="Table Contents"/>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paragraph" w:styleId="Body A">
    <w:name w:val="Body A"/>
    <w:next w:val="Body A"/>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ally Malir - 1">
    <w:name w:val="ally Malir - 1"/>
    <w:next w:val="ally Malir - 1"/>
    <w:pPr>
      <w:keepNext w:val="0"/>
      <w:keepLines w:val="0"/>
      <w:pageBreakBefore w:val="0"/>
      <w:widowControl w:val="0"/>
      <w:pBdr>
        <w:top w:val="nil"/>
        <w:left w:val="nil"/>
        <w:bottom w:val="nil"/>
        <w:right w:val="nil"/>
      </w:pBdr>
      <w:shd w:val="clear" w:color="auto" w:fill="auto"/>
      <w:suppressAutoHyphens w:val="1"/>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paragraph" w:styleId="No Spacing">
    <w:name w:val="No Spacing"/>
    <w:next w:val="No Spacing"/>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List 13">
    <w:name w:val="List 13"/>
    <w:basedOn w:val="Imported Style 14"/>
    <w:next w:val="List 13"/>
    <w:pPr>
      <w:numPr>
        <w:numId w:val="40"/>
      </w:numPr>
    </w:pPr>
  </w:style>
  <w:style w:type="numbering" w:styleId="Imported Style 14">
    <w:name w:val="Imported Style 14"/>
    <w:next w:val="Imported Style 14"/>
    <w:pPr>
      <w:numPr>
        <w:numId w:val="41"/>
      </w:numPr>
    </w:pPr>
  </w:style>
  <w:style w:type="numbering" w:styleId="List 14">
    <w:name w:val="List 14"/>
    <w:basedOn w:val="Imported Style 15"/>
    <w:next w:val="List 14"/>
    <w:pPr>
      <w:numPr>
        <w:numId w:val="43"/>
      </w:numPr>
    </w:pPr>
  </w:style>
  <w:style w:type="numbering" w:styleId="Imported Style 15">
    <w:name w:val="Imported Style 15"/>
    <w:next w:val="Imported Style 15"/>
    <w:pPr>
      <w:numPr>
        <w:numId w:val="44"/>
      </w:numPr>
    </w:pPr>
  </w:style>
  <w:style w:type="paragraph" w:styleId="Normal (Web)">
    <w:name w:val="Normal (Web)"/>
    <w:next w:val="Normal (Web)"/>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0215"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